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CD" w:rsidRDefault="00016CCD" w:rsidP="004F1A3D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Приложение № 1</w:t>
      </w:r>
    </w:p>
    <w:p w:rsidR="00016CCD" w:rsidRDefault="00016CCD" w:rsidP="004F1A3D">
      <w:pPr>
        <w:tabs>
          <w:tab w:val="left" w:pos="5670"/>
        </w:tabs>
        <w:ind w:firstLine="6663"/>
        <w:rPr>
          <w:szCs w:val="28"/>
        </w:rPr>
      </w:pPr>
    </w:p>
    <w:p w:rsidR="00016CCD" w:rsidRDefault="002A42F3" w:rsidP="004F1A3D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 У</w:t>
      </w:r>
      <w:r w:rsidR="00016CCD">
        <w:rPr>
          <w:szCs w:val="28"/>
        </w:rPr>
        <w:t>казу Губернатора</w:t>
      </w:r>
    </w:p>
    <w:p w:rsidR="00C47BB9" w:rsidRDefault="00016CCD" w:rsidP="004F1A3D">
      <w:pPr>
        <w:tabs>
          <w:tab w:val="left" w:pos="5670"/>
        </w:tabs>
        <w:ind w:firstLine="6663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4F1A3D">
      <w:pPr>
        <w:tabs>
          <w:tab w:val="left" w:pos="5670"/>
        </w:tabs>
        <w:spacing w:after="720"/>
        <w:ind w:firstLine="6663"/>
        <w:rPr>
          <w:szCs w:val="28"/>
        </w:rPr>
      </w:pPr>
      <w:r>
        <w:rPr>
          <w:szCs w:val="28"/>
        </w:rPr>
        <w:t xml:space="preserve">от </w:t>
      </w:r>
      <w:r w:rsidR="004F1A3D">
        <w:rPr>
          <w:szCs w:val="28"/>
        </w:rPr>
        <w:t>29.12.202</w:t>
      </w:r>
      <w:bookmarkStart w:id="0" w:name="_GoBack"/>
      <w:bookmarkEnd w:id="0"/>
      <w:r w:rsidR="004F1A3D">
        <w:rPr>
          <w:szCs w:val="28"/>
        </w:rPr>
        <w:t>3</w:t>
      </w:r>
      <w:r>
        <w:rPr>
          <w:szCs w:val="28"/>
        </w:rPr>
        <w:t xml:space="preserve">    № </w:t>
      </w:r>
      <w:r w:rsidR="004F1A3D">
        <w:rPr>
          <w:szCs w:val="28"/>
        </w:rPr>
        <w:t>191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303DFD">
      <w:pPr>
        <w:pStyle w:val="ConsNormal"/>
        <w:widowControl/>
        <w:tabs>
          <w:tab w:val="left" w:pos="1276"/>
        </w:tabs>
        <w:spacing w:after="480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E6A80">
        <w:rPr>
          <w:rFonts w:ascii="Times New Roman" w:hAnsi="Times New Roman"/>
          <w:b/>
          <w:sz w:val="28"/>
          <w:szCs w:val="28"/>
        </w:rPr>
        <w:t>Васильевский сосновый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2A42F3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  <w:r w:rsidR="003E1F6A">
        <w:rPr>
          <w:spacing w:val="-1"/>
          <w:szCs w:val="28"/>
        </w:rPr>
        <w:t>.</w:t>
      </w:r>
    </w:p>
    <w:tbl>
      <w:tblPr>
        <w:tblStyle w:val="af8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D51318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C47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B93D8C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D51318">
        <w:trPr>
          <w:trHeight w:val="492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B93D8C">
            <w:pPr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DE0F4C">
            <w:pPr>
              <w:ind w:hanging="92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812544.25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1243831.06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812531.85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1243846.67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812514.56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1243788.06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812631.77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1243640.50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6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815074.96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6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1244130.30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4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815238.85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4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1244710.99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814194.75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1245154.16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814171.60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1245168.68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814090.95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1245221.93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814034.05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1245253.87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6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6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814021.43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6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1245262.50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813963.43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1245258.59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813880.02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1245232.58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813824.27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1245233.72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813788.28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1245233.19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813755.47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1245225.78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6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6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813732.16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6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1245216.63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813708.91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1245209.91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813559.68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1245217.32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813504.12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1245223.67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813456.49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1245224.20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813398.82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1245226.31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6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6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813331.61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6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1245212.55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813241.65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1245191.39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813157.51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1245145.35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813153.23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1245105.21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4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4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814033.80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4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1244802.01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814206.77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1245115.71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6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6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815169.85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6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1244706.93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815034.25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1244173.13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812651.91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1243695.53</w:t>
            </w:r>
          </w:p>
        </w:tc>
      </w:tr>
      <w:tr w:rsidR="00BE6A80" w:rsidRPr="008873FB" w:rsidTr="00D51318">
        <w:tc>
          <w:tcPr>
            <w:tcW w:w="1588" w:type="dxa"/>
          </w:tcPr>
          <w:p w:rsidR="00BE6A80" w:rsidRDefault="00BE6A80" w:rsidP="00BE6A80">
            <w:pPr>
              <w:pStyle w:val="TableParagraph"/>
              <w:spacing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3" w:type="dxa"/>
          </w:tcPr>
          <w:p w:rsidR="00BE6A80" w:rsidRDefault="00BE6A80" w:rsidP="00BE6A80">
            <w:pPr>
              <w:pStyle w:val="TableParagraph"/>
              <w:spacing w:before="3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812544.25</w:t>
            </w:r>
          </w:p>
        </w:tc>
        <w:tc>
          <w:tcPr>
            <w:tcW w:w="3907" w:type="dxa"/>
          </w:tcPr>
          <w:p w:rsidR="00BE6A80" w:rsidRDefault="00BE6A80" w:rsidP="00BE6A80">
            <w:pPr>
              <w:pStyle w:val="TableParagraph"/>
              <w:spacing w:before="3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1243831.06</w:t>
            </w:r>
          </w:p>
        </w:tc>
      </w:tr>
    </w:tbl>
    <w:p w:rsidR="00521648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2. Общая площадь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</w:t>
      </w:r>
      <w:r w:rsidRPr="009505AF">
        <w:rPr>
          <w:spacing w:val="-4"/>
          <w:kern w:val="28"/>
          <w:szCs w:val="28"/>
          <w:shd w:val="clear" w:color="auto" w:fill="FFFFFF"/>
        </w:rPr>
        <w:t>значения «</w:t>
      </w:r>
      <w:r w:rsidR="00BE6A80">
        <w:rPr>
          <w:spacing w:val="-4"/>
          <w:kern w:val="28"/>
          <w:szCs w:val="28"/>
          <w:shd w:val="clear" w:color="auto" w:fill="FFFFFF"/>
        </w:rPr>
        <w:t>Васильевский сосновый бор</w:t>
      </w:r>
      <w:r w:rsidR="00610755" w:rsidRPr="009505AF">
        <w:rPr>
          <w:spacing w:val="-4"/>
          <w:kern w:val="28"/>
          <w:szCs w:val="28"/>
          <w:shd w:val="clear" w:color="auto" w:fill="FFFFFF"/>
        </w:rPr>
        <w:t>»</w:t>
      </w:r>
      <w:r w:rsidR="00BE6A80">
        <w:rPr>
          <w:spacing w:val="-4"/>
          <w:kern w:val="28"/>
          <w:szCs w:val="28"/>
          <w:shd w:val="clear" w:color="auto" w:fill="FFFFFF"/>
        </w:rPr>
        <w:t xml:space="preserve"> составляет </w:t>
      </w:r>
      <w:r w:rsidR="00BE6A80" w:rsidRPr="00BE6A80">
        <w:rPr>
          <w:spacing w:val="-4"/>
          <w:kern w:val="28"/>
          <w:szCs w:val="28"/>
          <w:shd w:val="clear" w:color="auto" w:fill="FFFFFF"/>
        </w:rPr>
        <w:t>475</w:t>
      </w:r>
      <w:r w:rsidR="00BE6A80">
        <w:rPr>
          <w:spacing w:val="-4"/>
          <w:kern w:val="28"/>
          <w:szCs w:val="28"/>
          <w:shd w:val="clear" w:color="auto" w:fill="FFFFFF"/>
        </w:rPr>
        <w:t xml:space="preserve"> </w:t>
      </w:r>
      <w:r w:rsidR="00BE6A80" w:rsidRPr="00BE6A80">
        <w:rPr>
          <w:spacing w:val="-4"/>
          <w:kern w:val="28"/>
          <w:szCs w:val="28"/>
          <w:shd w:val="clear" w:color="auto" w:fill="FFFFFF"/>
        </w:rPr>
        <w:t>421</w:t>
      </w:r>
      <w:r w:rsidR="00C47BB9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кв.</w:t>
      </w:r>
      <w:r w:rsidR="00B8129E" w:rsidRPr="00385DF2">
        <w:rPr>
          <w:spacing w:val="-12"/>
          <w:kern w:val="28"/>
          <w:szCs w:val="28"/>
          <w:shd w:val="clear" w:color="auto" w:fill="FFFFFF"/>
        </w:rPr>
        <w:t xml:space="preserve"> </w:t>
      </w:r>
      <w:r w:rsidR="00FF0FF0" w:rsidRPr="00385DF2">
        <w:rPr>
          <w:spacing w:val="-12"/>
          <w:kern w:val="28"/>
          <w:szCs w:val="28"/>
          <w:shd w:val="clear" w:color="auto" w:fill="FFFFFF"/>
        </w:rPr>
        <w:t>м</w:t>
      </w:r>
      <w:r w:rsidR="00C47BB9" w:rsidRPr="00385DF2">
        <w:rPr>
          <w:spacing w:val="-12"/>
          <w:kern w:val="28"/>
          <w:szCs w:val="28"/>
          <w:shd w:val="clear" w:color="auto" w:fill="FFFFFF"/>
        </w:rPr>
        <w:t>етр</w:t>
      </w:r>
      <w:r w:rsidR="000159D2">
        <w:rPr>
          <w:spacing w:val="-12"/>
          <w:szCs w:val="28"/>
          <w:shd w:val="clear" w:color="auto" w:fill="FFFFFF"/>
        </w:rPr>
        <w:t xml:space="preserve"> </w:t>
      </w:r>
      <w:r w:rsidR="00BE6A80">
        <w:rPr>
          <w:spacing w:val="-12"/>
          <w:szCs w:val="28"/>
          <w:shd w:val="clear" w:color="auto" w:fill="FFFFFF"/>
        </w:rPr>
        <w:t xml:space="preserve">                               </w:t>
      </w:r>
      <w:r w:rsidR="00FF0FF0" w:rsidRPr="00385DF2">
        <w:rPr>
          <w:spacing w:val="-12"/>
          <w:szCs w:val="28"/>
          <w:shd w:val="clear" w:color="auto" w:fill="FFFFFF"/>
        </w:rPr>
        <w:t>(</w:t>
      </w:r>
      <w:r w:rsidR="00BE6A80">
        <w:rPr>
          <w:spacing w:val="-12"/>
          <w:szCs w:val="28"/>
          <w:shd w:val="clear" w:color="auto" w:fill="FFFFFF"/>
        </w:rPr>
        <w:t xml:space="preserve">47,54 </w:t>
      </w:r>
      <w:r w:rsidRPr="00385DF2">
        <w:rPr>
          <w:spacing w:val="-12"/>
          <w:szCs w:val="28"/>
          <w:shd w:val="clear" w:color="auto" w:fill="FFFFFF"/>
        </w:rPr>
        <w:t>гектар</w:t>
      </w:r>
      <w:r w:rsidR="009505AF" w:rsidRPr="00385DF2">
        <w:rPr>
          <w:spacing w:val="-12"/>
          <w:szCs w:val="28"/>
          <w:shd w:val="clear" w:color="auto" w:fill="FFFFFF"/>
        </w:rPr>
        <w:t>а</w:t>
      </w:r>
      <w:r w:rsidRPr="00385DF2">
        <w:rPr>
          <w:spacing w:val="-12"/>
          <w:szCs w:val="28"/>
          <w:shd w:val="clear" w:color="auto" w:fill="FFFFFF"/>
        </w:rPr>
        <w:t>).</w:t>
      </w:r>
    </w:p>
    <w:p w:rsidR="003B5523" w:rsidRDefault="003B5523" w:rsidP="00B576EC">
      <w:pPr>
        <w:pStyle w:val="a1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r w:rsidR="00BE6A80">
        <w:rPr>
          <w:szCs w:val="28"/>
          <w:shd w:val="clear" w:color="auto" w:fill="FFFFFF"/>
        </w:rPr>
        <w:t>Васильевский сосновый бор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576EC">
      <w:headerReference w:type="default" r:id="rId8"/>
      <w:pgSz w:w="11906" w:h="16838"/>
      <w:pgMar w:top="1134" w:right="850" w:bottom="1134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BA" w:rsidRDefault="005C1BBA" w:rsidP="005D4123">
      <w:r>
        <w:separator/>
      </w:r>
    </w:p>
  </w:endnote>
  <w:endnote w:type="continuationSeparator" w:id="0">
    <w:p w:rsidR="005C1BBA" w:rsidRDefault="005C1BBA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BA" w:rsidRDefault="005C1BBA" w:rsidP="005D4123">
      <w:r>
        <w:separator/>
      </w:r>
    </w:p>
  </w:footnote>
  <w:footnote w:type="continuationSeparator" w:id="0">
    <w:p w:rsidR="005C1BBA" w:rsidRDefault="005C1BBA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939392"/>
      <w:docPartObj>
        <w:docPartGallery w:val="Page Numbers (Top of Page)"/>
        <w:docPartUnique/>
      </w:docPartObj>
    </w:sdtPr>
    <w:sdtEndPr/>
    <w:sdtContent>
      <w:p w:rsidR="00F15BEC" w:rsidRDefault="00F15BE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5BEC" w:rsidRDefault="00F15B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9D2"/>
    <w:rsid w:val="00015ADD"/>
    <w:rsid w:val="000167DA"/>
    <w:rsid w:val="00016A33"/>
    <w:rsid w:val="00016CCD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646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42F3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3DFD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A3D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0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3375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BBA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58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742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006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7C6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3D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04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37B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28AC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A80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5CE7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DDE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26E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18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B6AA2-EC97-4A8C-A1C5-7EBEE57B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  <w:style w:type="paragraph" w:customStyle="1" w:styleId="TableParagraph">
    <w:name w:val="Table Paragraph"/>
    <w:basedOn w:val="a"/>
    <w:uiPriority w:val="1"/>
    <w:qFormat/>
    <w:rsid w:val="00BE6A80"/>
    <w:pPr>
      <w:suppressAutoHyphens w:val="0"/>
      <w:autoSpaceDE w:val="0"/>
      <w:autoSpaceDN w:val="0"/>
      <w:ind w:left="40" w:firstLine="0"/>
    </w:pPr>
    <w:rPr>
      <w:rFonts w:eastAsia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5DC5-C98B-4E15-8994-4F13A331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422</cp:lastModifiedBy>
  <cp:revision>10</cp:revision>
  <cp:lastPrinted>2020-02-18T06:59:00Z</cp:lastPrinted>
  <dcterms:created xsi:type="dcterms:W3CDTF">2023-02-02T08:19:00Z</dcterms:created>
  <dcterms:modified xsi:type="dcterms:W3CDTF">2024-01-09T13:31:00Z</dcterms:modified>
</cp:coreProperties>
</file>